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8E4" w:rsidRPr="00AD73B2" w:rsidRDefault="003878E4" w:rsidP="003878E4">
      <w:pPr>
        <w:pStyle w:val="Ttulo3"/>
        <w:jc w:val="center"/>
      </w:pPr>
      <w:bookmarkStart w:id="0" w:name="_GoBack"/>
      <w:r w:rsidRPr="00AD73B2">
        <w:t>Ferramenta GPV#1 — Construa a Visão</w:t>
      </w:r>
    </w:p>
    <w:bookmarkEnd w:id="0"/>
    <w:p w:rsidR="003878E4" w:rsidRPr="00AD73B2" w:rsidRDefault="003878E4" w:rsidP="003878E4">
      <w:pPr>
        <w:jc w:val="center"/>
        <w:rPr>
          <w:rFonts w:ascii="Garamond" w:hAnsi="Garamond"/>
        </w:rPr>
      </w:pPr>
      <w:r w:rsidRPr="00AD73B2">
        <w:rPr>
          <w:rFonts w:ascii="Garamond" w:hAnsi="Garamond"/>
          <w:i/>
          <w:iCs/>
        </w:rPr>
        <w:t>Antes de liderar, você precisa saber para onde está indo.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</w:p>
    <w:p w:rsidR="003878E4" w:rsidRPr="00AD73B2" w:rsidRDefault="003878E4" w:rsidP="003878E4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 paradoxo da promoção começa a se resolver quando o gestor tem clareza de para onde está indo. </w:t>
      </w:r>
      <w:r w:rsidRPr="00AD73B2">
        <w:rPr>
          <w:rFonts w:ascii="Garamond" w:hAnsi="Garamond"/>
        </w:rPr>
        <w:t xml:space="preserve">Nenhum comandante eficaz avança no escuro. Nenhum capitão parte sem destino. E nenhum gestor </w:t>
      </w:r>
      <w:proofErr w:type="spellStart"/>
      <w:r w:rsidRPr="00AD73B2">
        <w:rPr>
          <w:rFonts w:ascii="Garamond" w:hAnsi="Garamond"/>
        </w:rPr>
        <w:t>influencia</w:t>
      </w:r>
      <w:proofErr w:type="spellEnd"/>
      <w:r w:rsidRPr="00AD73B2">
        <w:rPr>
          <w:rFonts w:ascii="Garamond" w:hAnsi="Garamond"/>
        </w:rPr>
        <w:t xml:space="preserve"> de verdade sem uma visão clara do futuro que quer construir com sua equipe.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Esta não é uma tarefa burocrática. É o ato mais estratégico do seu primeiro mês no cargo. Quando feita com cuidado, ela transforma uma coleção de indivíduos em um time com propósito compartilhado.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Siga cada passo, na ordem. Sem pular etapas.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  <w:b/>
          <w:bCs/>
        </w:rPr>
        <w:t>Passo 1 — Ouça quem já chegou antes de você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Marque uma conversa com seu chefe imediato e anote, com atenção, o que ele espera dos próximos 90 dias. Não suponha. Pergunte. Esclareça. Saiba exatamente qual é o terreno que você está pisando e qual é o resultado que ele espera ver.</w:t>
      </w:r>
    </w:p>
    <w:p w:rsidR="003878E4" w:rsidRPr="00AD73B2" w:rsidRDefault="003878E4" w:rsidP="003878E4">
      <w:pPr>
        <w:spacing w:after="240"/>
        <w:jc w:val="both"/>
        <w:rPr>
          <w:rFonts w:ascii="Garamond" w:hAnsi="Garamond"/>
        </w:rPr>
      </w:pPr>
      <w:r w:rsidRPr="00AD73B2">
        <w:rPr>
          <w:rFonts w:ascii="Garamond" w:hAnsi="Garamond"/>
        </w:rPr>
        <w:t>Se houver um antecessor disponível, ouça-o também. Ele carrega lições que levou meses para aprender — e você pode absorvê-las em uma hora.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  <w:b/>
          <w:bCs/>
        </w:rPr>
        <w:t>Passo 2 — Ouça cada pessoa da sua equipe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Reúna-se individualmente com cada pessoa que se reportará a você. Fale pouco. Anote muito. Use estas perguntas como guia:</w:t>
      </w:r>
    </w:p>
    <w:p w:rsidR="003878E4" w:rsidRPr="00AD73B2" w:rsidRDefault="003878E4" w:rsidP="003878E4">
      <w:pPr>
        <w:numPr>
          <w:ilvl w:val="0"/>
          <w:numId w:val="1"/>
        </w:num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Como você está se sentindo no trabalho?</w:t>
      </w:r>
    </w:p>
    <w:p w:rsidR="003878E4" w:rsidRPr="00AD73B2" w:rsidRDefault="003878E4" w:rsidP="003878E4">
      <w:pPr>
        <w:numPr>
          <w:ilvl w:val="0"/>
          <w:numId w:val="1"/>
        </w:num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O que precisa ser mudado por aqui?</w:t>
      </w:r>
    </w:p>
    <w:p w:rsidR="003878E4" w:rsidRPr="00AD73B2" w:rsidRDefault="003878E4" w:rsidP="003878E4">
      <w:pPr>
        <w:numPr>
          <w:ilvl w:val="0"/>
          <w:numId w:val="1"/>
        </w:num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O que devemos preservar a todo custo?</w:t>
      </w:r>
    </w:p>
    <w:p w:rsidR="003878E4" w:rsidRPr="00AD73B2" w:rsidRDefault="003878E4" w:rsidP="003878E4">
      <w:pPr>
        <w:numPr>
          <w:ilvl w:val="0"/>
          <w:numId w:val="1"/>
        </w:num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O que mais te preocupa agora que assumi?</w:t>
      </w:r>
    </w:p>
    <w:p w:rsidR="003878E4" w:rsidRPr="00AD73B2" w:rsidRDefault="003878E4" w:rsidP="003878E4">
      <w:pPr>
        <w:numPr>
          <w:ilvl w:val="0"/>
          <w:numId w:val="1"/>
        </w:num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Que conselho você me daria?</w:t>
      </w:r>
    </w:p>
    <w:p w:rsidR="003878E4" w:rsidRPr="00AD73B2" w:rsidRDefault="003878E4" w:rsidP="003878E4">
      <w:pPr>
        <w:numPr>
          <w:ilvl w:val="0"/>
          <w:numId w:val="1"/>
        </w:num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O que você faria se estivesse no meu lugar?</w:t>
      </w:r>
    </w:p>
    <w:p w:rsidR="003878E4" w:rsidRPr="00AD73B2" w:rsidRDefault="003878E4" w:rsidP="003878E4">
      <w:pPr>
        <w:numPr>
          <w:ilvl w:val="0"/>
          <w:numId w:val="1"/>
        </w:num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Tem algo mais que seja importante eu saber?</w:t>
      </w:r>
    </w:p>
    <w:p w:rsidR="003878E4" w:rsidRPr="00AD73B2" w:rsidRDefault="003878E4" w:rsidP="003878E4">
      <w:pPr>
        <w:spacing w:after="240"/>
        <w:jc w:val="both"/>
        <w:rPr>
          <w:rFonts w:ascii="Garamond" w:hAnsi="Garamond"/>
        </w:rPr>
      </w:pPr>
      <w:r w:rsidRPr="00AD73B2">
        <w:rPr>
          <w:rFonts w:ascii="Garamond" w:hAnsi="Garamond"/>
        </w:rPr>
        <w:t>Estas conversas vão revelar o que nenhum relatório consegue mostrar: o estado real da equipe — o que a motiva, o que a frustra, o que ela teme e o que ela deseja.</w:t>
      </w:r>
      <w:r>
        <w:rPr>
          <w:rFonts w:ascii="Garamond" w:hAnsi="Garamond"/>
        </w:rPr>
        <w:t xml:space="preserve"> É nessas conversas que você se torna o gestor de cada um deles.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  <w:b/>
          <w:bCs/>
        </w:rPr>
        <w:t>Passo 3 — Reflita. Sozinho. Com calma.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Reserve um bloco de tempo sem interrupções para ler tudo o que você coletou. Não é hora de agir ainda. É hora de pensar.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Pergunte a si mesmo: Como eu quero que esta equipe seja vista daqui a um ano?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Escreva. Seja específico. Uma Visão de Futuro não é uma frase de efeito — é uma imagem concreta. Inclua como a equipe será percebida pelos clientes e parceiros internos, como as pessoas estarão trabalhando juntas, e quais resultados terão alcançado.</w:t>
      </w:r>
    </w:p>
    <w:p w:rsidR="003878E4" w:rsidRPr="00AD73B2" w:rsidRDefault="003878E4" w:rsidP="003878E4">
      <w:pPr>
        <w:spacing w:after="240"/>
        <w:jc w:val="both"/>
        <w:rPr>
          <w:rFonts w:ascii="Garamond" w:hAnsi="Garamond"/>
        </w:rPr>
      </w:pPr>
      <w:r w:rsidRPr="00AD73B2">
        <w:rPr>
          <w:rFonts w:ascii="Garamond" w:hAnsi="Garamond"/>
        </w:rPr>
        <w:t>Comece assim: "Nossa equipe será vista como... terá alcançado... e estará trabalhando de forma que..."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  <w:b/>
          <w:bCs/>
        </w:rPr>
        <w:t>Passo 4 — Valide com seu chefe</w:t>
      </w:r>
    </w:p>
    <w:p w:rsidR="003878E4" w:rsidRPr="00AD73B2" w:rsidRDefault="003878E4" w:rsidP="003878E4">
      <w:pPr>
        <w:spacing w:after="240"/>
        <w:jc w:val="both"/>
        <w:rPr>
          <w:rFonts w:ascii="Garamond" w:hAnsi="Garamond"/>
        </w:rPr>
      </w:pPr>
      <w:r w:rsidRPr="00AD73B2">
        <w:rPr>
          <w:rFonts w:ascii="Garamond" w:hAnsi="Garamond"/>
        </w:rPr>
        <w:t>Apresente a Visão para seu superior antes de qualquer outra coisa. Obtenha alinhamento e aprovação. Uma visão desconectada da estratégia maior não chega longe.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  <w:b/>
          <w:bCs/>
        </w:rPr>
        <w:t>Passo 5 — Apresente à equipe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</w:rPr>
        <w:t xml:space="preserve">Reúna todo o time e compartilhe a Visão que você construiu — a partir do que eles próprios disseram. Isso não é detalhe: é o que transforma uma visão do gestor em uma visão da equipe. Você é </w:t>
      </w:r>
      <w:r w:rsidRPr="00AD73B2">
        <w:rPr>
          <w:rFonts w:ascii="Garamond" w:hAnsi="Garamond"/>
        </w:rPr>
        <w:lastRenderedPageBreak/>
        <w:t>responsável por vender bem essa perspectiva de futuro. A “compra” pela equipe vai depender muito da sua energia e vontade de realizá-la. Envie também por escrito. Quem é visual precisa ver para crer.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</w:p>
    <w:p w:rsidR="003878E4" w:rsidRPr="00AD73B2" w:rsidRDefault="003878E4" w:rsidP="003878E4">
      <w:pPr>
        <w:jc w:val="center"/>
        <w:rPr>
          <w:rFonts w:ascii="Garamond" w:hAnsi="Garamond"/>
        </w:rPr>
      </w:pPr>
      <w:r w:rsidRPr="00AD73B2">
        <w:rPr>
          <w:rFonts w:ascii="Garamond" w:hAnsi="Garamond"/>
          <w:b/>
          <w:bCs/>
        </w:rPr>
        <w:t>Documento 1 — Visão de Futuro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  <w:r w:rsidRPr="00AD73B2">
        <w:rPr>
          <w:rFonts w:ascii="Garamond" w:hAnsi="Garamond"/>
        </w:rPr>
        <w:t>A partir desse momento, este é o seu Documento 1 — Visão de Futuro. Cite-o em reuniões. Volte a ele quando precisar tomar decisões difíceis. Use-o para reconhecer avanços. Use-o para corrigir desvios. Você é o guardião dessa direção. Sua principal responsabilidade é influenciar cada pessoa, todos os dias, em direção a esse futuro.</w:t>
      </w:r>
    </w:p>
    <w:p w:rsidR="003878E4" w:rsidRPr="00AD73B2" w:rsidRDefault="003878E4" w:rsidP="003878E4">
      <w:pPr>
        <w:jc w:val="both"/>
        <w:rPr>
          <w:rFonts w:ascii="Garamond" w:hAnsi="Garamond"/>
        </w:rPr>
      </w:pPr>
    </w:p>
    <w:p w:rsidR="003878E4" w:rsidRPr="007A5B7B" w:rsidRDefault="003878E4" w:rsidP="003878E4">
      <w:pPr>
        <w:jc w:val="center"/>
        <w:rPr>
          <w:rFonts w:ascii="Garamond" w:hAnsi="Garamond"/>
          <w:b/>
          <w:bCs/>
        </w:rPr>
      </w:pPr>
      <w:r w:rsidRPr="007A5B7B">
        <w:rPr>
          <w:rFonts w:ascii="Garamond" w:hAnsi="Garamond"/>
          <w:b/>
          <w:bCs/>
          <w:i/>
          <w:iCs/>
        </w:rPr>
        <w:t>Um gestor sem visão reage ao presente. Um gestor com visão constrói o futuro.</w:t>
      </w:r>
    </w:p>
    <w:p w:rsidR="00BD23FE" w:rsidRDefault="00BD23FE"/>
    <w:sectPr w:rsidR="00BD2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A215A"/>
    <w:multiLevelType w:val="hybridMultilevel"/>
    <w:tmpl w:val="F8FC6888"/>
    <w:lvl w:ilvl="0" w:tplc="BF48C638">
      <w:start w:val="1"/>
      <w:numFmt w:val="bullet"/>
      <w:lvlText w:val="●"/>
      <w:lvlJc w:val="left"/>
      <w:pPr>
        <w:ind w:left="720" w:hanging="360"/>
      </w:pPr>
    </w:lvl>
    <w:lvl w:ilvl="1" w:tplc="CE423B9E">
      <w:start w:val="1"/>
      <w:numFmt w:val="bullet"/>
      <w:lvlText w:val="○"/>
      <w:lvlJc w:val="left"/>
      <w:pPr>
        <w:ind w:left="1440" w:hanging="360"/>
      </w:pPr>
    </w:lvl>
    <w:lvl w:ilvl="2" w:tplc="85DA66C4">
      <w:start w:val="1"/>
      <w:numFmt w:val="bullet"/>
      <w:lvlText w:val="■"/>
      <w:lvlJc w:val="left"/>
      <w:pPr>
        <w:ind w:left="2160" w:hanging="360"/>
      </w:pPr>
    </w:lvl>
    <w:lvl w:ilvl="3" w:tplc="C6FEB2FC">
      <w:start w:val="1"/>
      <w:numFmt w:val="bullet"/>
      <w:lvlText w:val="●"/>
      <w:lvlJc w:val="left"/>
      <w:pPr>
        <w:ind w:left="2880" w:hanging="360"/>
      </w:pPr>
    </w:lvl>
    <w:lvl w:ilvl="4" w:tplc="FD4028D0">
      <w:start w:val="1"/>
      <w:numFmt w:val="bullet"/>
      <w:lvlText w:val="○"/>
      <w:lvlJc w:val="left"/>
      <w:pPr>
        <w:ind w:left="3600" w:hanging="360"/>
      </w:pPr>
    </w:lvl>
    <w:lvl w:ilvl="5" w:tplc="3DE00678">
      <w:start w:val="1"/>
      <w:numFmt w:val="bullet"/>
      <w:lvlText w:val="■"/>
      <w:lvlJc w:val="left"/>
      <w:pPr>
        <w:ind w:left="4320" w:hanging="360"/>
      </w:pPr>
    </w:lvl>
    <w:lvl w:ilvl="6" w:tplc="8ED650F4">
      <w:start w:val="1"/>
      <w:numFmt w:val="bullet"/>
      <w:lvlText w:val="●"/>
      <w:lvlJc w:val="left"/>
      <w:pPr>
        <w:ind w:left="5040" w:hanging="360"/>
      </w:pPr>
    </w:lvl>
    <w:lvl w:ilvl="7" w:tplc="2C7CE0C2">
      <w:start w:val="1"/>
      <w:numFmt w:val="bullet"/>
      <w:lvlText w:val="●"/>
      <w:lvlJc w:val="left"/>
      <w:pPr>
        <w:ind w:left="5760" w:hanging="360"/>
      </w:pPr>
    </w:lvl>
    <w:lvl w:ilvl="8" w:tplc="11264A7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E4"/>
    <w:rsid w:val="003878E4"/>
    <w:rsid w:val="00BD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3F2DB-F577-42F3-9985-8767824E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8E4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78E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878E4"/>
    <w:rPr>
      <w:rFonts w:ascii="Arial" w:eastAsia="Arial" w:hAnsi="Arial" w:cs="Arial"/>
      <w:color w:val="434343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 RIZZO  DE  TOLEDO</dc:creator>
  <cp:keywords/>
  <dc:description/>
  <cp:lastModifiedBy>FELIPE  RIZZO  DE  TOLEDO</cp:lastModifiedBy>
  <cp:revision>1</cp:revision>
  <dcterms:created xsi:type="dcterms:W3CDTF">2026-03-09T15:17:00Z</dcterms:created>
  <dcterms:modified xsi:type="dcterms:W3CDTF">2026-03-09T15:17:00Z</dcterms:modified>
</cp:coreProperties>
</file>